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Klauzula informacyjna RODO – członkowie i kontrahenci RBF</w:t>
      </w:r>
    </w:p>
    <w:p>
      <w:r>
        <w:t>Administratorem Państwa danych osobowych jest Forum Kolejowe – Railway Business Forum (RBF), ul. Sielecka 35, 00-738 Warszawa, NIP 113-22-90-171, e-mail: rbf@rbf.net.pl, tel. +48 501 235 779.</w:t>
      </w:r>
    </w:p>
    <w:p>
      <w:r>
        <w:t>Dane osobowe przetwarzamy w celu:</w:t>
      </w:r>
    </w:p>
    <w:p>
      <w:pPr>
        <w:pStyle w:val="ListBullet"/>
      </w:pPr>
      <w:r>
        <w:t>przyjęcia w poczet członków i obsługi członkostwa w RBF oraz wykonania zawartych umów — art. 6 ust. 1 lit. b RODO,</w:t>
      </w:r>
    </w:p>
    <w:p>
      <w:pPr>
        <w:pStyle w:val="ListBullet"/>
      </w:pPr>
      <w:r>
        <w:t>prowadzenia korespondencji i kontaktu w sprawach związanych z działalnością związku, w tym z osobami reprezentującymi członków i kontrahentów — na podstawie prawnie uzasadnionego interesu administratora (art. 6 ust. 1 lit. f RODO),</w:t>
      </w:r>
    </w:p>
    <w:p>
      <w:pPr>
        <w:pStyle w:val="ListBullet"/>
      </w:pPr>
      <w:r>
        <w:t>wykonania obowiązków prawnych, w szczególności rachunkowych i podatkowych — art. 6 ust. 1 lit. c RODO,</w:t>
      </w:r>
    </w:p>
    <w:p>
      <w:pPr>
        <w:pStyle w:val="ListBullet"/>
      </w:pPr>
      <w:r>
        <w:t>ustalenia, dochodzenia lub obrony roszczeń — art. 6 ust. 1 lit. f RODO.</w:t>
      </w:r>
    </w:p>
    <w:p>
      <w:r>
        <w:t>Dane przechowujemy przez czas członkostwa w RBF lub realizacji umowy, a następnie przez okres wymagany przepisami prawa (dokumentacja księgowa — 5 lat od końca roku obrotowego) lub do upływu terminu przedawnienia roszczeń.</w:t>
      </w:r>
    </w:p>
    <w:p>
      <w:r>
        <w:t>Odbiorcami danych mogą być podmioty przetwarzające dane na zlecenie administratora (dostawcy usług IT, hostingu i poczty elektronicznej, biuro rachunkowe), inni członkowie związku w zakresie danych kontaktowych niezbędnych do działalności statutowej RBF oraz organy publiczne, jeżeli wynika to z przepisów prawa.</w:t>
      </w:r>
    </w:p>
    <w:p>
      <w:r>
        <w:t>Przysługuje Państwu prawo dostępu do danych, ich sprostowania, usunięcia lub ograniczenia przetwarzania, prawo do przenoszenia danych, prawo sprzeciwu wobec przetwarzania opartego na prawnie uzasadnionym interesie oraz prawo wniesienia skargi do Prezesa Urzędu Ochrony Danych Osobowych.</w:t>
      </w:r>
    </w:p>
    <w:p>
      <w:r>
        <w:t>Podanie danych jest dobrowolne, ale niezbędne do przyjęcia w poczet członków, korzystania z praw członka RBF lub zawarcia i wykonania umowy. Administrator nie podejmuje decyzji w sposób zautomatyzowany, w tym nie profiluje danych.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RODO – członkowie i kontrahenci RBF</dc:title>
  <dc:subject/>
  <dc:creator>Railway Business Forum</dc:creator>
  <cp:keywords/>
  <dc:description>generated by python-docx</dc:description>
  <cp:lastModifiedBy>Railway Business Forum</cp:lastModifiedBy>
  <cp:revision>1</cp:revision>
  <dcterms:created xsi:type="dcterms:W3CDTF">2013-12-23T23:15:00Z</dcterms:created>
  <dcterms:modified xsi:type="dcterms:W3CDTF">2013-12-23T23:15:00Z</dcterms:modified>
  <cp:category/>
</cp:coreProperties>
</file>